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D459D" w:rsidRPr="00807621" w:rsidTr="00F1612F">
        <w:trPr>
          <w:trHeight w:val="1275"/>
        </w:trPr>
        <w:tc>
          <w:tcPr>
            <w:tcW w:w="4536" w:type="dxa"/>
          </w:tcPr>
          <w:p w:rsidR="000D459D" w:rsidRPr="000D459D" w:rsidRDefault="000D459D" w:rsidP="000D45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59D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D459D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D459D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D459D">
              <w:rPr>
                <w:rFonts w:ascii="Times New Roman" w:hAnsi="Times New Roman"/>
                <w:noProof/>
              </w:rPr>
              <w:drawing>
                <wp:inline distT="0" distB="0" distL="0" distR="0" wp14:anchorId="1FCC153D" wp14:editId="735779C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D459D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D459D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0D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59D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D459D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0D459D" w:rsidRPr="004B2E2D" w:rsidTr="00F1612F">
        <w:trPr>
          <w:trHeight w:val="61"/>
        </w:trPr>
        <w:tc>
          <w:tcPr>
            <w:tcW w:w="4536" w:type="dxa"/>
          </w:tcPr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459D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0D459D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D459D" w:rsidRPr="000D459D" w:rsidRDefault="000D459D" w:rsidP="000D45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459D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D459D" w:rsidRPr="004B2E2D" w:rsidTr="00F1612F">
        <w:trPr>
          <w:trHeight w:val="61"/>
        </w:trPr>
        <w:tc>
          <w:tcPr>
            <w:tcW w:w="9639" w:type="dxa"/>
            <w:gridSpan w:val="4"/>
          </w:tcPr>
          <w:p w:rsidR="000D459D" w:rsidRPr="000D459D" w:rsidRDefault="000D459D" w:rsidP="000D459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0D459D" w:rsidRPr="00CA3CD0" w:rsidTr="00F1612F">
        <w:trPr>
          <w:trHeight w:val="1126"/>
        </w:trPr>
        <w:tc>
          <w:tcPr>
            <w:tcW w:w="5246" w:type="dxa"/>
            <w:gridSpan w:val="2"/>
          </w:tcPr>
          <w:p w:rsidR="000D459D" w:rsidRPr="000D459D" w:rsidRDefault="000D459D" w:rsidP="000D459D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D459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A29B8" wp14:editId="7AAF33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0D459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70C5E" wp14:editId="5C8230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0D459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82A2D" wp14:editId="47C6C7C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D459D" w:rsidRPr="000D459D" w:rsidRDefault="000D459D" w:rsidP="000D459D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0D459D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0D459D" w:rsidRPr="000D459D" w:rsidRDefault="000D459D" w:rsidP="000D45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D459D" w:rsidRPr="000D459D" w:rsidRDefault="000D459D" w:rsidP="000D459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D459D">
              <w:rPr>
                <w:rFonts w:ascii="Times New Roman" w:hAnsi="Times New Roman"/>
                <w:sz w:val="20"/>
                <w:szCs w:val="20"/>
                <w:lang w:val="tt-RU"/>
              </w:rPr>
              <w:t>№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78</w:t>
            </w:r>
          </w:p>
          <w:p w:rsidR="000D459D" w:rsidRPr="000D459D" w:rsidRDefault="000D459D" w:rsidP="000D459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0D459D" w:rsidRPr="000D459D" w:rsidRDefault="000D459D" w:rsidP="000D459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D459D" w:rsidRPr="000D459D" w:rsidRDefault="000D459D" w:rsidP="000D459D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D459D" w:rsidRPr="000D459D" w:rsidRDefault="000D459D" w:rsidP="000D459D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0D459D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0D459D" w:rsidRPr="000D459D" w:rsidRDefault="000D459D" w:rsidP="000D459D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D459D" w:rsidRPr="000D459D" w:rsidRDefault="000D459D" w:rsidP="000D459D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25 </w:t>
            </w:r>
            <w:r w:rsidRPr="000D459D">
              <w:rPr>
                <w:rFonts w:ascii="Times New Roman" w:hAnsi="Times New Roman"/>
                <w:sz w:val="20"/>
                <w:szCs w:val="20"/>
                <w:lang w:val="tt-RU"/>
              </w:rPr>
              <w:t>июля 2017 г.</w:t>
            </w:r>
          </w:p>
          <w:p w:rsidR="000D459D" w:rsidRPr="000D459D" w:rsidRDefault="000D459D" w:rsidP="000D459D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0D459D" w:rsidRPr="000D459D" w:rsidRDefault="000D459D" w:rsidP="000D459D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0D459D" w:rsidRDefault="000F5D74" w:rsidP="000D459D">
      <w:pPr>
        <w:shd w:val="clear" w:color="auto" w:fill="FFFFFF"/>
        <w:tabs>
          <w:tab w:val="left" w:pos="4820"/>
          <w:tab w:val="left" w:pos="7230"/>
        </w:tabs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подготовке населения Нижнекамского муниципального района </w:t>
      </w:r>
    </w:p>
    <w:p w:rsidR="000D459D" w:rsidRDefault="000F5D74" w:rsidP="000D459D">
      <w:pPr>
        <w:shd w:val="clear" w:color="auto" w:fill="FFFFFF"/>
        <w:tabs>
          <w:tab w:val="left" w:pos="4820"/>
          <w:tab w:val="left" w:pos="7230"/>
        </w:tabs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</w:t>
      </w:r>
      <w:hyperlink r:id="rId7" w:tooltip="Гражданская оборона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гражданской обороны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и защиты </w:t>
      </w:r>
    </w:p>
    <w:p w:rsidR="000F5D74" w:rsidRDefault="000F5D74" w:rsidP="000D459D">
      <w:pPr>
        <w:shd w:val="clear" w:color="auto" w:fill="FFFFFF"/>
        <w:tabs>
          <w:tab w:val="left" w:pos="4820"/>
          <w:tab w:val="left" w:pos="7230"/>
        </w:tabs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чрезвычайных ситуаций природного и техн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генного характера</w:t>
      </w: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1 статьи 3 и пунктом 2 статьи 8 Федерального                    закона от 12 февраля 1998 года № 28-ФЗ «О гражданской обороне»,                                    Постановлением Правительства Российской Федерации от 2 ноября 2000 года № 841 «Об утверждении положения об организации обучения населения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гражданской обороны», постановлением Кабинета Министров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>Республики  Татарстан от 20 мая 2016 года № 331 «Об организации подготовки населения Республики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Татарстан в области гражданской обороны и защиты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от чрезвычайных ситуаций природного и техногенного характера», </w:t>
      </w:r>
      <w:r w:rsidR="00667F0C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ставом </w:t>
      </w:r>
      <w:hyperlink r:id="rId8" w:tooltip="Муниципальные образовани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муниципального образования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«Нижнекамский муниципальный район»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>Респуб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лики Татарстан, </w:t>
      </w:r>
      <w:r>
        <w:rPr>
          <w:rFonts w:ascii="Times New Roman" w:hAnsi="Times New Roman"/>
          <w:sz w:val="28"/>
          <w:szCs w:val="28"/>
          <w:lang w:eastAsia="ru-RU"/>
        </w:rPr>
        <w:t xml:space="preserve">а также в целях подготовки населения в области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>гражданской обороны и защиты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чрезвычайных ситуаций природного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и техногенного характера, постановляю:</w:t>
      </w: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Положение о подготовке населения в области гражда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ской             обороны и защиты от чрезвычайных ситуаций природного и техногенного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рактера (приложение).</w:t>
      </w: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bookmarkStart w:id="0" w:name="_Hlk485820626"/>
      <w:r>
        <w:rPr>
          <w:rFonts w:ascii="Times New Roman" w:hAnsi="Times New Roman"/>
          <w:sz w:val="28"/>
          <w:szCs w:val="28"/>
          <w:lang w:eastAsia="ru-RU"/>
        </w:rPr>
        <w:t xml:space="preserve"> Управлению МЧС Республики Татарстан по Нижнекамскому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пальному району 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осуществлять методическое руководство, координацию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подготовкой населения в области гражданской обороны и защиты                                     от чрезвычайных ситуаций природного и техн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генного характера.</w:t>
      </w: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1" w:name="_Hlk486340979"/>
      <w:r>
        <w:rPr>
          <w:rFonts w:ascii="Times New Roman" w:hAnsi="Times New Roman"/>
          <w:sz w:val="28"/>
          <w:szCs w:val="28"/>
          <w:lang w:eastAsia="ru-RU"/>
        </w:rPr>
        <w:t>3. Рекомендовать главам </w:t>
      </w:r>
      <w:hyperlink r:id="rId9" w:tooltip="Сельские поселени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сельских поселений</w:t>
        </w:r>
      </w:hyperlink>
      <w:r>
        <w:rPr>
          <w:rFonts w:ascii="Times New Roman" w:hAnsi="Times New Roman"/>
          <w:sz w:val="28"/>
          <w:szCs w:val="28"/>
          <w:lang w:eastAsia="ru-RU"/>
        </w:rPr>
        <w:t> и руководителям организ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ций всех форм собственности принять необходимые меры по выполнению                             определенных действующим законодательством полномочий по организации                     и осуществлению обучения населения в области гражданской обороны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и защиты от чрезвычайных ситуаций природного и техногенного х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рактера.</w:t>
      </w:r>
    </w:p>
    <w:p w:rsid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Итоги организации и осуществления обучения населения не реже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одного раза в год рассматривать на заседаниях КЧС и ПБ Нижнекамского 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района и в организациях.</w:t>
      </w:r>
    </w:p>
    <w:p w:rsidR="000D459D" w:rsidRDefault="000F5D74" w:rsidP="000F5D7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Отделу по связям с общественностью и средствами массовой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обеспечить размещение настоящего постановления на официальном сайте                   Нижнекамского муниципального района.</w:t>
      </w:r>
    </w:p>
    <w:p w:rsidR="000F5D74" w:rsidRDefault="000F5D74" w:rsidP="000F5D7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0D4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0D4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0D4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 w:rsidR="000D4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 w:rsidR="000D4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возложить </w:t>
      </w:r>
      <w:r w:rsidR="000D459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0D459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муниципального района Лазарева В.А.</w:t>
      </w:r>
    </w:p>
    <w:p w:rsidR="000F5D74" w:rsidRDefault="000F5D74" w:rsidP="000F5D7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5D74" w:rsidRDefault="000F5D74" w:rsidP="000F5D74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F5D74" w:rsidRDefault="000F5D74" w:rsidP="000D459D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D459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А.Г. </w:t>
      </w:r>
      <w:proofErr w:type="spellStart"/>
      <w:r>
        <w:rPr>
          <w:rFonts w:ascii="Times New Roman" w:hAnsi="Times New Roman"/>
          <w:sz w:val="28"/>
          <w:szCs w:val="28"/>
        </w:rPr>
        <w:t>Сайфутд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нов</w:t>
      </w:r>
      <w:proofErr w:type="spellEnd"/>
    </w:p>
    <w:bookmarkEnd w:id="1"/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2" w:name="_Hlk486341144"/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459D" w:rsidRDefault="000D459D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459D" w:rsidRDefault="000D459D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459D" w:rsidRDefault="000D459D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459D" w:rsidRDefault="000D459D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  <w:sectPr w:rsidR="000D459D" w:rsidSect="000D459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F5D74" w:rsidRDefault="000F5D74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F5D74" w:rsidRDefault="000F5D74" w:rsidP="000F5D74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0F5D74" w:rsidRDefault="000F5D74" w:rsidP="000F5D7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Исполнительного 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митета  </w:t>
      </w:r>
    </w:p>
    <w:p w:rsidR="000F5D74" w:rsidRDefault="000F5D74" w:rsidP="000F5D7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Нижнекамского муниципального рай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на</w:t>
      </w:r>
    </w:p>
    <w:p w:rsidR="000F5D74" w:rsidRDefault="000F5D74" w:rsidP="000F5D7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D459D">
        <w:rPr>
          <w:rFonts w:ascii="Times New Roman" w:hAnsi="Times New Roman"/>
          <w:sz w:val="28"/>
          <w:szCs w:val="28"/>
          <w:lang w:eastAsia="ru-RU"/>
        </w:rPr>
        <w:t>25.07.</w:t>
      </w:r>
      <w:r>
        <w:rPr>
          <w:rFonts w:ascii="Times New Roman" w:hAnsi="Times New Roman"/>
          <w:sz w:val="28"/>
          <w:szCs w:val="28"/>
          <w:lang w:eastAsia="ru-RU"/>
        </w:rPr>
        <w:t>2017 №</w:t>
      </w:r>
      <w:r w:rsidR="000D459D">
        <w:rPr>
          <w:rFonts w:ascii="Times New Roman" w:hAnsi="Times New Roman"/>
          <w:sz w:val="28"/>
          <w:szCs w:val="28"/>
          <w:lang w:eastAsia="ru-RU"/>
        </w:rPr>
        <w:t xml:space="preserve"> 478</w:t>
      </w:r>
      <w:bookmarkStart w:id="3" w:name="_GoBack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D74" w:rsidRDefault="000F5D74" w:rsidP="000F5D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bookmarkEnd w:id="2"/>
    <w:p w:rsidR="000F5D74" w:rsidRPr="000F5D74" w:rsidRDefault="000F5D74" w:rsidP="000F5D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F5D74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0F5D74" w:rsidRDefault="000F5D74" w:rsidP="000F5D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4" w:name="_Hlk486927802"/>
      <w:r>
        <w:rPr>
          <w:rFonts w:ascii="Times New Roman" w:hAnsi="Times New Roman"/>
          <w:sz w:val="28"/>
          <w:szCs w:val="28"/>
          <w:lang w:eastAsia="ru-RU"/>
        </w:rPr>
        <w:t>о подготовке населения в области гражданской обороны и защиты</w:t>
      </w:r>
    </w:p>
    <w:p w:rsidR="000F5D74" w:rsidRDefault="000F5D74" w:rsidP="000F5D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чрезвычайных ситуаций природного и техногенного характера</w:t>
      </w:r>
    </w:p>
    <w:p w:rsidR="000F5D74" w:rsidRDefault="000F5D74" w:rsidP="000F5D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bookmarkEnd w:id="4"/>
    <w:p w:rsidR="000F5D74" w:rsidRPr="000F5D74" w:rsidRDefault="000F5D74" w:rsidP="000F5D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F5D74">
        <w:rPr>
          <w:rFonts w:ascii="Times New Roman" w:hAnsi="Times New Roman"/>
          <w:sz w:val="28"/>
          <w:szCs w:val="28"/>
          <w:lang w:eastAsia="ru-RU"/>
        </w:rPr>
        <w:t>Обучение  населения  в  области  гражданской  обороны  (далее  –  ГО)                        и подготовка в области защиты от чрезвычайных ситуаций природного                                    и техногенного характера (далее – ЧС) являются обязательными и организую</w:t>
      </w:r>
      <w:r w:rsidRPr="000F5D74">
        <w:rPr>
          <w:rFonts w:ascii="Times New Roman" w:hAnsi="Times New Roman"/>
          <w:sz w:val="28"/>
          <w:szCs w:val="28"/>
          <w:lang w:eastAsia="ru-RU"/>
        </w:rPr>
        <w:t>т</w:t>
      </w:r>
      <w:r w:rsidRPr="000F5D74">
        <w:rPr>
          <w:rFonts w:ascii="Times New Roman" w:hAnsi="Times New Roman"/>
          <w:sz w:val="28"/>
          <w:szCs w:val="28"/>
          <w:lang w:eastAsia="ru-RU"/>
        </w:rPr>
        <w:t xml:space="preserve">ся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F5D74">
        <w:rPr>
          <w:rFonts w:ascii="Times New Roman" w:hAnsi="Times New Roman"/>
          <w:sz w:val="28"/>
          <w:szCs w:val="28"/>
          <w:lang w:eastAsia="ru-RU"/>
        </w:rPr>
        <w:t>в рамках единой системы подготовки населения Российской Ф</w:t>
      </w:r>
      <w:r w:rsidRPr="000F5D74">
        <w:rPr>
          <w:rFonts w:ascii="Times New Roman" w:hAnsi="Times New Roman"/>
          <w:sz w:val="28"/>
          <w:szCs w:val="28"/>
          <w:lang w:eastAsia="ru-RU"/>
        </w:rPr>
        <w:t>е</w:t>
      </w:r>
      <w:r w:rsidRPr="000F5D74">
        <w:rPr>
          <w:rFonts w:ascii="Times New Roman" w:hAnsi="Times New Roman"/>
          <w:sz w:val="28"/>
          <w:szCs w:val="28"/>
          <w:lang w:eastAsia="ru-RU"/>
        </w:rPr>
        <w:t>дерации в области ГО и ЧС.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Обязательная подготовка населения осуществляется </w:t>
      </w:r>
      <w:bookmarkStart w:id="5" w:name="_Hlk486928307"/>
      <w:r>
        <w:rPr>
          <w:rFonts w:ascii="Times New Roman" w:hAnsi="Times New Roman"/>
          <w:sz w:val="28"/>
          <w:szCs w:val="28"/>
          <w:lang w:eastAsia="ru-RU"/>
        </w:rPr>
        <w:t>по соответствующим группам, определяемым Приказом Главы муниципального образования «Нижнека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ский муниципальный район» Республики Татарстан – Руководителя Гражданской обороны от </w:t>
      </w:r>
      <w:bookmarkStart w:id="6" w:name="_Hlk486928387"/>
      <w:r>
        <w:rPr>
          <w:rFonts w:ascii="Times New Roman" w:hAnsi="Times New Roman"/>
          <w:sz w:val="28"/>
          <w:szCs w:val="28"/>
          <w:lang w:eastAsia="ru-RU"/>
        </w:rPr>
        <w:t xml:space="preserve">16 февраля 2017 года № 4 </w:t>
      </w:r>
      <w:bookmarkEnd w:id="6"/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программ обучения                  населения Нижнекамского муниципального района Респу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лики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Татарстан                            в области безопасности жизнедеятельности» (далее – приказом Главы МО                                             от 16 февраля 2017 года №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4).</w:t>
      </w:r>
    </w:p>
    <w:bookmarkEnd w:id="5"/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Подготовка населения по ГО ЧС Нижнекамского муниципального района  проводится в Учебно-методическо</w:t>
      </w:r>
      <w:r w:rsidR="00AA2FA6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центре по гражданской обороне и чрезвыча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ным ситуациям МЧС Республики Татарстан, Нижнекамском филиале </w:t>
      </w:r>
      <w:bookmarkStart w:id="7" w:name="_Hlk485820570"/>
      <w:r>
        <w:rPr>
          <w:rFonts w:ascii="Times New Roman" w:hAnsi="Times New Roman"/>
          <w:sz w:val="28"/>
          <w:szCs w:val="28"/>
          <w:lang w:eastAsia="ru-RU"/>
        </w:rPr>
        <w:t xml:space="preserve">учебно-методического центра по гражданской обороне и чрезвычайным ситуациям МЧС Республики Татарстан </w:t>
      </w:r>
      <w:bookmarkEnd w:id="7"/>
      <w:r>
        <w:rPr>
          <w:rFonts w:ascii="Times New Roman" w:hAnsi="Times New Roman"/>
          <w:sz w:val="28"/>
          <w:szCs w:val="28"/>
          <w:lang w:eastAsia="ru-RU"/>
        </w:rPr>
        <w:t>(далее – УМЦ), в учреждениях среднего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фессионального и высшего  </w:t>
      </w:r>
      <w:hyperlink r:id="rId10" w:tooltip="Профессиональное образование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профессионального образования</w:t>
        </w:r>
      </w:hyperlink>
      <w:r>
        <w:rPr>
          <w:rFonts w:ascii="Times New Roman" w:hAnsi="Times New Roman"/>
          <w:sz w:val="28"/>
          <w:szCs w:val="28"/>
          <w:lang w:eastAsia="ru-RU"/>
        </w:rPr>
        <w:t>, в образовательных учрежден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ях </w:t>
      </w:r>
      <w:hyperlink r:id="rId11" w:tooltip="Дополнительное образование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дополнительного образования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(в учреждениях повышения  квалификации,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>в центрах профессиональной ориентации и в иных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учреждениях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имеющих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>соответствующую лицензию) и неп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средственно по месту работы и по месту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>жительства, а также с использованием специализированных технических средств оповещения и инфо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мирования населения в местах массового пребывания людей.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Организация и осуществление переподготовки или повышения квалиф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кации по ГО ЧС должностных лиц и уполномоченных работников осуществл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ется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перечнями, указанными в </w:t>
      </w:r>
      <w:r w:rsidR="00AA06EB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риложении к данному Положению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о подготовке населения в области гражданской обороны и защиты от чрезвычайных ситуаций природного и техногенного характера и по соответствующим группам, определяемым Приказом Главы МО от 16 февраля 2017 года №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proofErr w:type="gramEnd"/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Управление МЧС Республики Татарстан по Нижнекамскому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пальному району ведет установленный учет подготовки и повышения квалиф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кации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должностных лиц и уполномоченных работников ГО ЧС.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В целях организации и осуществления обучения населения в области ГО ЧС Главам сельских поселений в пределах территорий сельских поселений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рекомендовано:      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организовывать и осуществлять обучение населения способам защиты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от опасностей, возникающих при ведении военных действий или вследствие этих действий, а также при возникновении чрезвычайных ситуаций природного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>и техногенного характера;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осуществлять обучение личного состава формирований и служб муниципал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ных образований;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проводить учения и тренировки по гражданской обороне; 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осуществлять организационно-методическое руководство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контроль </w:t>
      </w:r>
      <w:r w:rsidR="00AA06EB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создавать, оснащать учебно-консультационные пункты по гражданской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обороне и организовывать их деятельность или обеспечивать повышение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квалификации должностных лиц и работников ГО ЧС сельских поселений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>в образовательных учреждениях дополнительного профессионального образ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вания, в иных учреждениях, имеющих соответствующую лицензию.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Основные задачи при организации и осуществлении подготовки нас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ления Нижнекамского муниципального района в области ГО и ЧС: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обучение населения действиям по сигналам оповещения, правилам пов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дения, основным способам защиты и действиям в ЧС, приемам оказания сам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помощи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>и первой медицинской помощи пострадавшим, правилам пользования имеющимися средствами индивидуальной и </w:t>
      </w:r>
      <w:hyperlink r:id="rId12" w:tooltip="Колл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коллективной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защиты, умению использовать в целях защиты особенности местности и имеющиеся в организациях и на территории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Нижнекамского муниципального района зданий и сооружений.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 этом особое внимание уделять подготовке неработающего населения;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выработка и совершенствование у руководителей и должностных лиц ГО ЧС всех уровней практических навыков в организации и проведении меропри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тий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предупреждению чрезвычайных ситуаций мирного и военного характера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>и управления имеющимися силами и средствами при ликвидации их последствий;</w:t>
      </w:r>
    </w:p>
    <w:p w:rsidR="000F5D74" w:rsidRDefault="000F5D74" w:rsidP="000F5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практическое усвоение руководителями и должностными лицами ГО и ЧС в ходе учений и тренировок своих функциональных обязанностей и порядка де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ствий;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овладение и совершенствование аварийно-спасательными формирован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ями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и спасательными службами приемов и способов действий по 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щите населения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и территории </w:t>
      </w:r>
      <w:bookmarkStart w:id="8" w:name="_Hlk485820958"/>
      <w:r>
        <w:rPr>
          <w:rFonts w:ascii="Times New Roman" w:hAnsi="Times New Roman"/>
          <w:sz w:val="28"/>
          <w:szCs w:val="28"/>
          <w:lang w:eastAsia="ru-RU"/>
        </w:rPr>
        <w:t xml:space="preserve">Нижнекамского муниципального </w:t>
      </w:r>
      <w:bookmarkEnd w:id="8"/>
      <w:r>
        <w:rPr>
          <w:rFonts w:ascii="Times New Roman" w:hAnsi="Times New Roman"/>
          <w:sz w:val="28"/>
          <w:szCs w:val="28"/>
          <w:lang w:eastAsia="ru-RU"/>
        </w:rPr>
        <w:t>рай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на.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пропаганды среди населения знаний в области </w:t>
      </w:r>
      <w:hyperlink r:id="rId13" w:tooltip="Безопасность жизнедеятельности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безопасности жизнеде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я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тельности</w:t>
        </w:r>
      </w:hyperlink>
      <w:r>
        <w:rPr>
          <w:rFonts w:ascii="Times New Roman" w:hAnsi="Times New Roman"/>
          <w:sz w:val="28"/>
          <w:szCs w:val="28"/>
          <w:lang w:eastAsia="ru-RU"/>
        </w:rPr>
        <w:t> используются имеющиеся возможности </w:t>
      </w:r>
      <w:hyperlink r:id="rId14" w:tooltip="Средства массовой информации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средств массовой инфо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р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мации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(теле-радио-кампании «НТР»», «Эфир»,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Нефтехим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печатные издания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>«Нижнекамское время»,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Туган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Як», «Ваша газета», «Единство»</w:t>
      </w:r>
      <w:r w:rsidR="00AA2FA6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Подготовка работающего населения осуществляется по месту работы путем: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проведения занятий;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самостоятельного изучения способов защиты при возникновении ЧС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>и опасностей при ведении военных действий или вследствие этих действий;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закрепления полученных знаний и навыков на учениях и тренировках.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обучения работающего населения в организациях разрабатываются,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>с учетом особенностей деятельности,</w:t>
      </w:r>
      <w:bookmarkStart w:id="9" w:name="_Hlk485821142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9"/>
      <w:r>
        <w:rPr>
          <w:rFonts w:ascii="Times New Roman" w:hAnsi="Times New Roman"/>
          <w:sz w:val="28"/>
          <w:szCs w:val="28"/>
          <w:lang w:eastAsia="ru-RU"/>
        </w:rPr>
        <w:t>рабочие программы.</w:t>
      </w:r>
    </w:p>
    <w:p w:rsidR="000F5D74" w:rsidRDefault="000F5D74" w:rsidP="00AA2F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обучения создаются и поддерживаются в рабочем состоянии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соответствующие учебно-материальные базы (далее </w:t>
      </w:r>
      <w:r w:rsidR="00AA2FA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УМБ).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итогам обучения всех групп населения и для постановки задач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на следующий год ежегодно издается приказ.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Подготовка неработающего населения осуществляется по месту 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тельства путем:</w:t>
      </w:r>
    </w:p>
    <w:p w:rsidR="000F5D74" w:rsidRDefault="000F5D74" w:rsidP="00AA2F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проведения бесед, лекций, вечеров вопросов и ответов, консультаций, показа учебных видеофильмов на специально создаваемых учебно-консультационных пунктах по гражданской обороне (далее </w:t>
      </w:r>
      <w:r w:rsidR="00AA2FA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УКП);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привлечения на проводимые в организациях и в Нижнекамском муниципал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ном районе учения и тренировки и другие мероприятия по тематике ГО ЧС;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распространения для самостоятельного изучения памяток, листовок и другого раздаточного материала, прослушивания радио и телевизионных пер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дач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 пропагандой знаний по вопросам безопасности жизнеде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тельности.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обучения населения используются проводимые с жителями сходы, собрания и другие массовые мероприятия.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 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tooltip="Планы мероприятий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планирования мероприятий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по подготовке неработающего населения </w:t>
      </w:r>
      <w:bookmarkStart w:id="10" w:name="_Hlk485821219"/>
      <w:r>
        <w:rPr>
          <w:rFonts w:ascii="Times New Roman" w:hAnsi="Times New Roman"/>
          <w:sz w:val="28"/>
          <w:szCs w:val="28"/>
          <w:lang w:eastAsia="ru-RU"/>
        </w:rPr>
        <w:t xml:space="preserve">Управлением МЧС РТ по Нижнекамскому муниципальному району </w:t>
      </w:r>
      <w:bookmarkEnd w:id="10"/>
      <w:r>
        <w:rPr>
          <w:rFonts w:ascii="Times New Roman" w:hAnsi="Times New Roman"/>
          <w:sz w:val="28"/>
          <w:szCs w:val="28"/>
          <w:lang w:eastAsia="ru-RU"/>
        </w:rPr>
        <w:t>ежегодно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составляется «Комплексный план мероприятий по обучению неработающего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населения в области гражданской защиты». Соответствующие выписки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>направляются главам сельских поселений Нижнекамского муниципального района.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Подготовка обучающихся в общеобразовательных учреждениях и учрежд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ниях начального, среднего профессионального образования проводится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>преподаватели предмета основы безопасности жизнедеятельности.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осуществляется путем проведения занятий в учебное время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>по соответствующим программам, разрабатываемым и утверждаемым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тельными учреждениями в соответствии с действующим законодательством.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 рекомендовано руководителям образовательных учреждений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,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в целях привития учащимся культуры безопасности жизнедеятельности и пропага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ды здорового образа жизни</w:t>
      </w:r>
      <w:r w:rsidR="00AA2FA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шире использовать внеклассные формы об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чения.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Подготовка личного состава нештатных аварийно-спасательных формир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ваний и служб организаций района организовывается руководители орг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низаций,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>в которых созданы НАСФ.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Подготовка личного состава нештатных аварийно-спасательных формиров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и служб осуществляется путем: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повышения квалификации руководителей формирований и служб в УМЦ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ru-RU"/>
        </w:rPr>
        <w:t>и в иных учреждениях, имеющих соответствующую лицензию;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проведения занятий с личным составом формирований и служб по месту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работы;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участия в учениях и тренировках по ГО ЧС.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Подготовка глав сельских поселений, исполняющих полномочия председ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телей представительных органов муниципальных образований, осущест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ляется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>путем: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самостоятельной работы с нормативными документами по вопросам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>организации, планирования и проведения мероприятий по ГО ЧС;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изучения своих функциональных обязанностей по ГО ЧС;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личного участия в учебно-методических сборах, учениях, тренировках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>и других плановых мероприятиях по ГО ЧС.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Повышение квалификации руководителей </w:t>
      </w:r>
      <w:hyperlink r:id="rId16" w:tooltip="Органы местного самоуправлени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органов местного самоуправл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е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ния</w:t>
        </w:r>
      </w:hyperlink>
      <w:r>
        <w:rPr>
          <w:rFonts w:ascii="Times New Roman" w:hAnsi="Times New Roman"/>
          <w:sz w:val="28"/>
          <w:szCs w:val="28"/>
          <w:lang w:eastAsia="ru-RU"/>
        </w:rPr>
        <w:t>, руководителей организаций, должностных лиц и работников (сп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циалистов) ГО и ЧС, руководящего состава формирований и служб, а так же преподавателей курса «Основы безопасности жизнедеятельности» и дисциплины «Безопасность жизнеде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тельности» образовательных учреждений проводи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ся не реже 1 раза в 5 лет.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данной категории лиц, впервые назначенных на должность,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переподготовка или повышение квалификации в течение первого года работы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>являются обязательными.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Совершенствование знаний, умений и навыков населения в области ГО ЧС осуществляется в ходе проведения учений и тренировок.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Командно-штабные учения продолжительностью до 3 суток пров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дятся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>в органе местного самоуправления 1 раз в 3 года.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Командно-штабные учения или штабные тренировки в организациях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>проводятся ежегодно продолжительностью до 1 суток.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проведению командно-штабных учений в органах местного самоупра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ления могут в установленном порядке привлекаться оперативные группы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жарно-спасательного гарнизона (по согласованию), Управления МВД России по Нижн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камскому району (по согласованию), а также силы и средства местн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звена единой государственной системы предупреждения и ликвидации чре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вычайных ситуаций.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Комплексные учения продолжительностью до 2 суток проводятся 1 раз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в 3 года в </w:t>
      </w:r>
      <w:r>
        <w:rPr>
          <w:rFonts w:ascii="Times New Roman" w:hAnsi="Times New Roman"/>
          <w:sz w:val="28"/>
          <w:szCs w:val="28"/>
          <w:lang w:eastAsia="ru-RU"/>
        </w:rPr>
        <w:t>муниципальном образовании и организациях, име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щих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опасные </w:t>
      </w:r>
      <w:hyperlink r:id="rId17" w:tooltip="Производственная недвижимость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производственные объекты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а также в лечебно-профилактических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>учреждениях, имеющих более 600 коек.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других организациях 1 раз в 3 года проводятся объектовые тренировки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продолжительностью до 8 часов.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Тренировки в общеобразовательных учреждениях и учреждениях начал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ного, среднего профессионального образования проводятся ежегодно.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Командно-штабное учение или штабная тренировка в год проведения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комплексного учения или объектовой тренировки проводится за месяц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до их проведения.</w:t>
      </w:r>
    </w:p>
    <w:p w:rsidR="000F5D74" w:rsidRDefault="000F5D74" w:rsidP="00AA2F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Тактико-специальные учения продолжительностью до 8 часов пров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дятся с участием аварийно-спасательных служб и аварийно-спасательных фо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мирований (далее </w:t>
      </w:r>
      <w:r w:rsidR="00AA2FA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формирования) организаций 1 раз в 3 года, а с участием формирований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постоянной готовности </w:t>
      </w:r>
      <w:r w:rsidR="00AA2FA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1 раз в год.</w:t>
      </w:r>
    </w:p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Лица, привлекаемые на учения и тренировки по ГО ЧС, должны быть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>проинформированы о возможном риске при их проведении.</w:t>
      </w:r>
    </w:p>
    <w:p w:rsidR="00AA2FA6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Финансирование подготовки населения осуществляется в соотве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ствии </w:t>
      </w:r>
      <w:r w:rsidR="00AA2FA6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>с действующим законодательством.</w:t>
      </w:r>
    </w:p>
    <w:p w:rsidR="000D459D" w:rsidRDefault="000D45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0D459D" w:rsidSect="000D459D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AA2FA6" w:rsidRPr="00AA2FA6" w:rsidRDefault="00AA2FA6" w:rsidP="000D459D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A2F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A2FA6" w:rsidRDefault="00AA2FA6" w:rsidP="00AA2FA6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AA2FA6">
        <w:rPr>
          <w:rFonts w:ascii="Times New Roman" w:hAnsi="Times New Roman"/>
          <w:sz w:val="28"/>
          <w:szCs w:val="28"/>
        </w:rPr>
        <w:t>к Положению о подготовке насел</w:t>
      </w:r>
      <w:r w:rsidRPr="00AA2FA6">
        <w:rPr>
          <w:rFonts w:ascii="Times New Roman" w:hAnsi="Times New Roman"/>
          <w:sz w:val="28"/>
          <w:szCs w:val="28"/>
        </w:rPr>
        <w:t>е</w:t>
      </w:r>
      <w:r w:rsidRPr="00AA2FA6">
        <w:rPr>
          <w:rFonts w:ascii="Times New Roman" w:hAnsi="Times New Roman"/>
          <w:sz w:val="28"/>
          <w:szCs w:val="28"/>
        </w:rPr>
        <w:t xml:space="preserve">ния </w:t>
      </w:r>
    </w:p>
    <w:p w:rsidR="00AA2FA6" w:rsidRDefault="00AA2FA6" w:rsidP="00AA2FA6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AA2FA6">
        <w:rPr>
          <w:rFonts w:ascii="Times New Roman" w:hAnsi="Times New Roman"/>
          <w:sz w:val="28"/>
          <w:szCs w:val="28"/>
        </w:rPr>
        <w:t xml:space="preserve">в области гражданской обороны и защиты </w:t>
      </w:r>
    </w:p>
    <w:p w:rsidR="00AA2FA6" w:rsidRDefault="00AA2FA6" w:rsidP="00AA2FA6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AA2FA6">
        <w:rPr>
          <w:rFonts w:ascii="Times New Roman" w:hAnsi="Times New Roman"/>
          <w:sz w:val="28"/>
          <w:szCs w:val="28"/>
        </w:rPr>
        <w:t xml:space="preserve">от чрезвычайных ситуаций </w:t>
      </w:r>
      <w:proofErr w:type="gramStart"/>
      <w:r w:rsidRPr="00AA2FA6">
        <w:rPr>
          <w:rFonts w:ascii="Times New Roman" w:hAnsi="Times New Roman"/>
          <w:sz w:val="28"/>
          <w:szCs w:val="28"/>
        </w:rPr>
        <w:t>приро</w:t>
      </w:r>
      <w:r w:rsidRPr="00AA2FA6">
        <w:rPr>
          <w:rFonts w:ascii="Times New Roman" w:hAnsi="Times New Roman"/>
          <w:sz w:val="28"/>
          <w:szCs w:val="28"/>
        </w:rPr>
        <w:t>д</w:t>
      </w:r>
      <w:r w:rsidRPr="00AA2FA6">
        <w:rPr>
          <w:rFonts w:ascii="Times New Roman" w:hAnsi="Times New Roman"/>
          <w:sz w:val="28"/>
          <w:szCs w:val="28"/>
        </w:rPr>
        <w:t>ного</w:t>
      </w:r>
      <w:proofErr w:type="gramEnd"/>
      <w:r w:rsidRPr="00AA2FA6">
        <w:rPr>
          <w:rFonts w:ascii="Times New Roman" w:hAnsi="Times New Roman"/>
          <w:sz w:val="28"/>
          <w:szCs w:val="28"/>
        </w:rPr>
        <w:t xml:space="preserve"> </w:t>
      </w:r>
    </w:p>
    <w:p w:rsidR="00AA2FA6" w:rsidRPr="00AA2FA6" w:rsidRDefault="00AA2FA6" w:rsidP="00AA2FA6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AA2FA6">
        <w:rPr>
          <w:rFonts w:ascii="Times New Roman" w:hAnsi="Times New Roman"/>
          <w:sz w:val="28"/>
          <w:szCs w:val="28"/>
        </w:rPr>
        <w:t>и техногенного характера</w:t>
      </w:r>
    </w:p>
    <w:p w:rsidR="00AA2FA6" w:rsidRPr="00AA2FA6" w:rsidRDefault="00AA2FA6" w:rsidP="00AA2FA6">
      <w:pPr>
        <w:pStyle w:val="2"/>
        <w:ind w:firstLine="652"/>
        <w:rPr>
          <w:sz w:val="28"/>
        </w:rPr>
      </w:pPr>
      <w:r w:rsidRPr="00AA2FA6">
        <w:t xml:space="preserve"> </w:t>
      </w:r>
    </w:p>
    <w:p w:rsidR="00AA2FA6" w:rsidRDefault="00AA2FA6" w:rsidP="00656FBF">
      <w:pPr>
        <w:pStyle w:val="3"/>
        <w:spacing w:after="0"/>
        <w:jc w:val="center"/>
        <w:rPr>
          <w:sz w:val="28"/>
          <w:szCs w:val="28"/>
        </w:rPr>
      </w:pPr>
    </w:p>
    <w:p w:rsidR="00656FBF" w:rsidRPr="00AA2FA6" w:rsidRDefault="00656FBF" w:rsidP="00656FBF">
      <w:pPr>
        <w:pStyle w:val="3"/>
        <w:spacing w:after="0"/>
        <w:jc w:val="center"/>
        <w:rPr>
          <w:sz w:val="28"/>
          <w:szCs w:val="28"/>
        </w:rPr>
      </w:pPr>
    </w:p>
    <w:p w:rsidR="00AA2FA6" w:rsidRPr="00AA2FA6" w:rsidRDefault="00AA2FA6" w:rsidP="00656F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A2FA6">
        <w:rPr>
          <w:rFonts w:ascii="Times New Roman" w:hAnsi="Times New Roman"/>
          <w:color w:val="000000"/>
          <w:sz w:val="28"/>
        </w:rPr>
        <w:t>Перечень</w:t>
      </w:r>
    </w:p>
    <w:p w:rsidR="00656FBF" w:rsidRDefault="00AA2FA6" w:rsidP="00656FBF">
      <w:pPr>
        <w:pStyle w:val="a5"/>
        <w:ind w:left="0"/>
        <w:rPr>
          <w:b w:val="0"/>
        </w:rPr>
      </w:pPr>
      <w:r w:rsidRPr="00AA2FA6">
        <w:rPr>
          <w:b w:val="0"/>
        </w:rPr>
        <w:t xml:space="preserve">должностных лиц и специалистов гражданской обороны и территориальной </w:t>
      </w:r>
    </w:p>
    <w:p w:rsidR="00656FBF" w:rsidRDefault="00AA2FA6" w:rsidP="00656FBF">
      <w:pPr>
        <w:pStyle w:val="a5"/>
        <w:ind w:left="0"/>
        <w:rPr>
          <w:b w:val="0"/>
        </w:rPr>
      </w:pPr>
      <w:r w:rsidRPr="00AA2FA6">
        <w:rPr>
          <w:b w:val="0"/>
        </w:rPr>
        <w:t xml:space="preserve">подсистемы предупреждения и ликвидации чрезвычайных ситуаций, </w:t>
      </w:r>
    </w:p>
    <w:p w:rsidR="00656FBF" w:rsidRDefault="00AA2FA6" w:rsidP="00656FBF">
      <w:pPr>
        <w:pStyle w:val="a5"/>
        <w:ind w:left="0"/>
        <w:rPr>
          <w:b w:val="0"/>
        </w:rPr>
      </w:pPr>
      <w:proofErr w:type="gramStart"/>
      <w:r w:rsidRPr="00AA2FA6">
        <w:rPr>
          <w:b w:val="0"/>
        </w:rPr>
        <w:t>проходящих</w:t>
      </w:r>
      <w:proofErr w:type="gramEnd"/>
      <w:r w:rsidRPr="00AA2FA6">
        <w:rPr>
          <w:b w:val="0"/>
        </w:rPr>
        <w:t xml:space="preserve"> переподготовку или повышение квалификации </w:t>
      </w:r>
    </w:p>
    <w:p w:rsidR="00AA2FA6" w:rsidRPr="00AA2FA6" w:rsidRDefault="00AA2FA6" w:rsidP="00656FBF">
      <w:pPr>
        <w:pStyle w:val="a5"/>
        <w:ind w:left="0"/>
        <w:rPr>
          <w:b w:val="0"/>
        </w:rPr>
      </w:pPr>
      <w:r w:rsidRPr="00AA2FA6">
        <w:rPr>
          <w:b w:val="0"/>
        </w:rPr>
        <w:t>в Учебно-методическом центре по гражданской обороне и чрезвычайным сит</w:t>
      </w:r>
      <w:r w:rsidRPr="00AA2FA6">
        <w:rPr>
          <w:b w:val="0"/>
        </w:rPr>
        <w:t>у</w:t>
      </w:r>
      <w:r w:rsidRPr="00AA2FA6">
        <w:rPr>
          <w:b w:val="0"/>
        </w:rPr>
        <w:t xml:space="preserve">ациям Республики  Татарстан и его филиалах </w:t>
      </w:r>
    </w:p>
    <w:p w:rsidR="00AA2FA6" w:rsidRPr="00AA2FA6" w:rsidRDefault="00AA2FA6" w:rsidP="00AA2FA6">
      <w:pPr>
        <w:spacing w:after="0" w:line="240" w:lineRule="auto"/>
        <w:ind w:left="284" w:right="282"/>
        <w:jc w:val="both"/>
        <w:rPr>
          <w:rFonts w:ascii="Times New Roman" w:hAnsi="Times New Roman"/>
          <w:color w:val="000000"/>
          <w:sz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8"/>
        <w:gridCol w:w="3367"/>
        <w:gridCol w:w="1417"/>
        <w:gridCol w:w="1701"/>
        <w:gridCol w:w="567"/>
        <w:gridCol w:w="2693"/>
      </w:tblGrid>
      <w:tr w:rsidR="00AA2FA6" w:rsidRPr="00AA2FA6" w:rsidTr="00656FBF">
        <w:trPr>
          <w:cantSplit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pStyle w:val="3"/>
              <w:spacing w:after="0"/>
              <w:ind w:firstLine="652"/>
              <w:jc w:val="center"/>
              <w:rPr>
                <w:sz w:val="24"/>
                <w:szCs w:val="24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2FA6">
              <w:rPr>
                <w:rFonts w:ascii="Times New Roman" w:hAnsi="Times New Roman"/>
                <w:color w:val="000000"/>
              </w:rPr>
              <w:t>№</w:t>
            </w: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A2FA6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656FBF">
              <w:rPr>
                <w:rFonts w:ascii="Times New Roman" w:hAnsi="Times New Roman"/>
                <w:color w:val="000000"/>
              </w:rPr>
              <w:t>/</w:t>
            </w:r>
            <w:r w:rsidRPr="00AA2FA6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2FA6">
              <w:rPr>
                <w:rFonts w:ascii="Times New Roman" w:hAnsi="Times New Roman"/>
                <w:color w:val="000000"/>
              </w:rPr>
              <w:t>Наименование должности</w:t>
            </w: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(категории </w:t>
            </w:r>
            <w:proofErr w:type="gramStart"/>
            <w:r w:rsidRPr="00AA2FA6">
              <w:rPr>
                <w:rFonts w:ascii="Times New Roman" w:hAnsi="Times New Roman"/>
                <w:color w:val="000000"/>
              </w:rPr>
              <w:t>обучаемых</w:t>
            </w:r>
            <w:proofErr w:type="gramEnd"/>
            <w:r w:rsidRPr="00AA2FA6">
              <w:rPr>
                <w:rFonts w:ascii="Times New Roman" w:hAnsi="Times New Roman"/>
                <w:color w:val="000000"/>
              </w:rPr>
              <w:t>)</w:t>
            </w: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Образовательные </w:t>
            </w:r>
          </w:p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FA6" w:rsidRPr="00AA2FA6" w:rsidRDefault="00AA2FA6" w:rsidP="00AA2FA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Объём обучения в часах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56FBF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Периодичность </w:t>
            </w:r>
          </w:p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подготовки</w:t>
            </w:r>
          </w:p>
        </w:tc>
      </w:tr>
      <w:tr w:rsidR="00AA2FA6" w:rsidRPr="00AA2FA6" w:rsidTr="00656FBF">
        <w:trPr>
          <w:cantSplit/>
          <w:trHeight w:val="113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bCs/>
                <w:color w:val="000000"/>
              </w:rPr>
              <w:t>Учебно-методический центр по гражданской обороне и чрезвыча</w:t>
            </w:r>
            <w:r w:rsidRPr="00AA2FA6">
              <w:rPr>
                <w:rFonts w:ascii="Times New Roman" w:hAnsi="Times New Roman"/>
                <w:bCs/>
                <w:color w:val="000000"/>
              </w:rPr>
              <w:t>й</w:t>
            </w:r>
            <w:r w:rsidRPr="00AA2FA6">
              <w:rPr>
                <w:rFonts w:ascii="Times New Roman" w:hAnsi="Times New Roman"/>
                <w:bCs/>
                <w:color w:val="000000"/>
              </w:rPr>
              <w:t>ным ситуациям Респу</w:t>
            </w:r>
            <w:r w:rsidRPr="00AA2FA6">
              <w:rPr>
                <w:rFonts w:ascii="Times New Roman" w:hAnsi="Times New Roman"/>
                <w:bCs/>
                <w:color w:val="000000"/>
              </w:rPr>
              <w:t>б</w:t>
            </w:r>
            <w:r w:rsidRPr="00AA2FA6">
              <w:rPr>
                <w:rFonts w:ascii="Times New Roman" w:hAnsi="Times New Roman"/>
                <w:bCs/>
                <w:color w:val="000000"/>
              </w:rPr>
              <w:t>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bCs/>
                <w:color w:val="000000"/>
              </w:rPr>
              <w:t>филиалы Учебно-методического центра по гражданской обороне и чрезвычайным ситу</w:t>
            </w:r>
            <w:r w:rsidRPr="00AA2FA6">
              <w:rPr>
                <w:rFonts w:ascii="Times New Roman" w:hAnsi="Times New Roman"/>
                <w:bCs/>
                <w:color w:val="000000"/>
              </w:rPr>
              <w:t>а</w:t>
            </w:r>
            <w:r w:rsidRPr="00AA2FA6">
              <w:rPr>
                <w:rFonts w:ascii="Times New Roman" w:hAnsi="Times New Roman"/>
                <w:bCs/>
                <w:color w:val="000000"/>
              </w:rPr>
              <w:t>циям Республики Тата</w:t>
            </w:r>
            <w:r w:rsidRPr="00AA2FA6">
              <w:rPr>
                <w:rFonts w:ascii="Times New Roman" w:hAnsi="Times New Roman"/>
                <w:bCs/>
                <w:color w:val="000000"/>
              </w:rPr>
              <w:t>р</w:t>
            </w:r>
            <w:r w:rsidRPr="00AA2FA6">
              <w:rPr>
                <w:rFonts w:ascii="Times New Roman" w:hAnsi="Times New Roman"/>
                <w:bCs/>
                <w:color w:val="000000"/>
              </w:rPr>
              <w:t>стан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6" w:rsidRPr="00AA2FA6" w:rsidRDefault="00AA2FA6" w:rsidP="00AA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Члены комиссии по предупр</w:t>
            </w:r>
            <w:r w:rsidRPr="00AA2FA6">
              <w:rPr>
                <w:rFonts w:ascii="Times New Roman" w:hAnsi="Times New Roman"/>
                <w:color w:val="000000"/>
              </w:rPr>
              <w:t>е</w:t>
            </w:r>
            <w:r w:rsidRPr="00AA2FA6">
              <w:rPr>
                <w:rFonts w:ascii="Times New Roman" w:hAnsi="Times New Roman"/>
                <w:color w:val="000000"/>
              </w:rPr>
              <w:t>ждению и ликвидации чрезв</w:t>
            </w:r>
            <w:r w:rsidRPr="00AA2FA6">
              <w:rPr>
                <w:rFonts w:ascii="Times New Roman" w:hAnsi="Times New Roman"/>
                <w:color w:val="000000"/>
              </w:rPr>
              <w:t>ы</w:t>
            </w:r>
            <w:r w:rsidRPr="00AA2FA6">
              <w:rPr>
                <w:rFonts w:ascii="Times New Roman" w:hAnsi="Times New Roman"/>
                <w:color w:val="000000"/>
              </w:rPr>
              <w:t>чайных ситуаций и обеспечению пожарной безопасности Респу</w:t>
            </w:r>
            <w:r w:rsidRPr="00AA2FA6">
              <w:rPr>
                <w:rFonts w:ascii="Times New Roman" w:hAnsi="Times New Roman"/>
                <w:color w:val="000000"/>
              </w:rPr>
              <w:t>б</w:t>
            </w:r>
            <w:r w:rsidRPr="00AA2FA6">
              <w:rPr>
                <w:rFonts w:ascii="Times New Roman" w:hAnsi="Times New Roman"/>
                <w:color w:val="000000"/>
              </w:rPr>
              <w:t>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и члены комиссий по предупреждению и ликвид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 xml:space="preserve">ции чрезвычайных ситуаций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и обеспечению пожарной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</w:t>
            </w:r>
            <w:r w:rsidRPr="00AA2FA6">
              <w:rPr>
                <w:rFonts w:ascii="Times New Roman" w:hAnsi="Times New Roman"/>
                <w:color w:val="000000"/>
              </w:rPr>
              <w:t>безопасности городских округов и муниципальных районов, орг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низаций, отнесенных  к катег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>рии по гражданской обороне,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и организаций, не отнесенных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к категории по гражданской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>обороне, с численностью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работающих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656F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и члены комиссий по предупреждению и ликвид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 xml:space="preserve">ции чрезвычайных ситуаций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и обеспечению пожарной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безопасности организаций,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AA2FA6">
              <w:rPr>
                <w:rFonts w:ascii="Times New Roman" w:hAnsi="Times New Roman"/>
                <w:color w:val="000000"/>
              </w:rPr>
              <w:t>не отнес</w:t>
            </w:r>
            <w:r w:rsidR="00656FBF">
              <w:rPr>
                <w:rFonts w:ascii="Times New Roman" w:hAnsi="Times New Roman"/>
                <w:color w:val="000000"/>
              </w:rPr>
              <w:t>е</w:t>
            </w:r>
            <w:r w:rsidRPr="00AA2FA6">
              <w:rPr>
                <w:rFonts w:ascii="Times New Roman" w:hAnsi="Times New Roman"/>
                <w:color w:val="000000"/>
              </w:rPr>
              <w:t>нных к категории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по гражданской обороне, с чи</w:t>
            </w:r>
            <w:r w:rsidRPr="00AA2FA6">
              <w:rPr>
                <w:rFonts w:ascii="Times New Roman" w:hAnsi="Times New Roman"/>
                <w:color w:val="000000"/>
              </w:rPr>
              <w:t>с</w:t>
            </w:r>
            <w:r w:rsidRPr="00AA2FA6">
              <w:rPr>
                <w:rFonts w:ascii="Times New Roman" w:hAnsi="Times New Roman"/>
                <w:color w:val="000000"/>
              </w:rPr>
              <w:t>ленностью работающих от 50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до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и члены комиссий по устойчивости функционир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 xml:space="preserve">вания экономики Республики Татарстан, городских округов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AA2FA6">
              <w:rPr>
                <w:rFonts w:ascii="Times New Roman" w:hAnsi="Times New Roman"/>
                <w:color w:val="000000"/>
              </w:rPr>
              <w:t>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 комиссий по устойчивости функциониров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ния  организаций, отнесенных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к категории по гражданской</w:t>
            </w:r>
            <w:r w:rsidR="00656FBF">
              <w:rPr>
                <w:rFonts w:ascii="Times New Roman" w:hAnsi="Times New Roman"/>
                <w:color w:val="000000"/>
              </w:rPr>
              <w:t xml:space="preserve">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обороне, и организаций, не отн</w:t>
            </w:r>
            <w:r w:rsidRPr="00AA2FA6">
              <w:rPr>
                <w:rFonts w:ascii="Times New Roman" w:hAnsi="Times New Roman"/>
                <w:color w:val="000000"/>
              </w:rPr>
              <w:t>е</w:t>
            </w:r>
            <w:r w:rsidRPr="00AA2FA6">
              <w:rPr>
                <w:rFonts w:ascii="Times New Roman" w:hAnsi="Times New Roman"/>
                <w:color w:val="000000"/>
              </w:rPr>
              <w:t>сенных к категории по гражда</w:t>
            </w:r>
            <w:r w:rsidRPr="00AA2FA6">
              <w:rPr>
                <w:rFonts w:ascii="Times New Roman" w:hAnsi="Times New Roman"/>
                <w:color w:val="000000"/>
              </w:rPr>
              <w:t>н</w:t>
            </w:r>
            <w:r w:rsidRPr="00AA2FA6">
              <w:rPr>
                <w:rFonts w:ascii="Times New Roman" w:hAnsi="Times New Roman"/>
                <w:color w:val="000000"/>
              </w:rPr>
              <w:t>ской обороне, с численностью работающих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1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и члены комиссий по повышению устойчивости функционирования организаций, не отнесённых к категории по гражданской обороне, с числе</w:t>
            </w:r>
            <w:r w:rsidRPr="00AA2FA6">
              <w:rPr>
                <w:rFonts w:ascii="Times New Roman" w:hAnsi="Times New Roman"/>
                <w:color w:val="000000"/>
              </w:rPr>
              <w:t>н</w:t>
            </w:r>
            <w:r w:rsidRPr="00AA2FA6">
              <w:rPr>
                <w:rFonts w:ascii="Times New Roman" w:hAnsi="Times New Roman"/>
                <w:color w:val="000000"/>
              </w:rPr>
              <w:t>ностью работающих от 50 до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Председатель и члены эвакуац</w:t>
            </w:r>
            <w:r w:rsidRPr="00AA2FA6">
              <w:rPr>
                <w:rFonts w:ascii="Times New Roman" w:hAnsi="Times New Roman"/>
                <w:color w:val="000000"/>
              </w:rPr>
              <w:t>и</w:t>
            </w:r>
            <w:r w:rsidRPr="00AA2FA6">
              <w:rPr>
                <w:rFonts w:ascii="Times New Roman" w:hAnsi="Times New Roman"/>
                <w:color w:val="000000"/>
              </w:rPr>
              <w:t xml:space="preserve">онной комиссии Республики </w:t>
            </w:r>
            <w:r w:rsidR="00656FBF">
              <w:rPr>
                <w:rFonts w:ascii="Times New Roman" w:hAnsi="Times New Roman"/>
                <w:color w:val="000000"/>
              </w:rPr>
              <w:t xml:space="preserve"> </w:t>
            </w:r>
            <w:r w:rsidRPr="00AA2FA6">
              <w:rPr>
                <w:rFonts w:ascii="Times New Roman" w:hAnsi="Times New Roman"/>
                <w:color w:val="000000"/>
              </w:rPr>
              <w:t>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Председатели эвакуационных (</w:t>
            </w:r>
            <w:proofErr w:type="spellStart"/>
            <w:r w:rsidRPr="00AA2FA6">
              <w:rPr>
                <w:rFonts w:ascii="Times New Roman" w:hAnsi="Times New Roman"/>
                <w:color w:val="000000"/>
              </w:rPr>
              <w:t>эвакоприемных</w:t>
            </w:r>
            <w:proofErr w:type="spellEnd"/>
            <w:r w:rsidRPr="00AA2FA6">
              <w:rPr>
                <w:rFonts w:ascii="Times New Roman" w:hAnsi="Times New Roman"/>
                <w:color w:val="000000"/>
              </w:rPr>
              <w:t xml:space="preserve">) комиссий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</w:t>
            </w:r>
            <w:r w:rsidRPr="00AA2FA6">
              <w:rPr>
                <w:rFonts w:ascii="Times New Roman" w:hAnsi="Times New Roman"/>
                <w:color w:val="000000"/>
              </w:rPr>
              <w:t>городских округов и муниц</w:t>
            </w:r>
            <w:r w:rsidRPr="00AA2FA6">
              <w:rPr>
                <w:rFonts w:ascii="Times New Roman" w:hAnsi="Times New Roman"/>
                <w:color w:val="000000"/>
              </w:rPr>
              <w:t>и</w:t>
            </w:r>
            <w:r w:rsidRPr="00AA2FA6">
              <w:rPr>
                <w:rFonts w:ascii="Times New Roman" w:hAnsi="Times New Roman"/>
                <w:color w:val="000000"/>
              </w:rPr>
              <w:t>пальных районов, организаций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с численностью работающих</w:t>
            </w:r>
            <w:r w:rsidR="00656FBF">
              <w:rPr>
                <w:rFonts w:ascii="Times New Roman" w:hAnsi="Times New Roman"/>
                <w:color w:val="000000"/>
              </w:rPr>
              <w:t xml:space="preserve">   </w:t>
            </w:r>
            <w:r w:rsidRPr="00AA2FA6">
              <w:rPr>
                <w:rFonts w:ascii="Times New Roman" w:hAnsi="Times New Roman"/>
                <w:color w:val="000000"/>
              </w:rPr>
              <w:t xml:space="preserve">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спасательных служб Республики Татарстан, городских округов, муниципал</w:t>
            </w:r>
            <w:r w:rsidRPr="00AA2FA6">
              <w:rPr>
                <w:rFonts w:ascii="Times New Roman" w:hAnsi="Times New Roman"/>
                <w:color w:val="000000"/>
              </w:rPr>
              <w:t>ь</w:t>
            </w:r>
            <w:r w:rsidRPr="00AA2FA6">
              <w:rPr>
                <w:rFonts w:ascii="Times New Roman" w:hAnsi="Times New Roman"/>
                <w:color w:val="000000"/>
              </w:rPr>
              <w:t>ных районов и их заместители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 спасательных служб (служб ГО) городских округов, муниципальных рай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>нов, организаций и их замест</w:t>
            </w:r>
            <w:r w:rsidRPr="00AA2FA6">
              <w:rPr>
                <w:rFonts w:ascii="Times New Roman" w:hAnsi="Times New Roman"/>
                <w:color w:val="000000"/>
              </w:rPr>
              <w:t>и</w:t>
            </w:r>
            <w:r w:rsidRPr="00AA2FA6">
              <w:rPr>
                <w:rFonts w:ascii="Times New Roman" w:hAnsi="Times New Roman"/>
                <w:color w:val="000000"/>
              </w:rPr>
              <w:t>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Default="00AA2FA6" w:rsidP="00AA2F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A2FA6">
              <w:rPr>
                <w:rFonts w:ascii="Times New Roman" w:hAnsi="Times New Roman"/>
                <w:color w:val="000000"/>
              </w:rPr>
              <w:t>Начальники штабов спасател</w:t>
            </w:r>
            <w:r w:rsidRPr="00AA2FA6">
              <w:rPr>
                <w:rFonts w:ascii="Times New Roman" w:hAnsi="Times New Roman"/>
                <w:color w:val="000000"/>
              </w:rPr>
              <w:t>ь</w:t>
            </w:r>
            <w:r w:rsidRPr="00AA2FA6">
              <w:rPr>
                <w:rFonts w:ascii="Times New Roman" w:hAnsi="Times New Roman"/>
                <w:color w:val="000000"/>
              </w:rPr>
              <w:t>ных служб (служб ГО) Респу</w:t>
            </w:r>
            <w:r w:rsidRPr="00AA2FA6">
              <w:rPr>
                <w:rFonts w:ascii="Times New Roman" w:hAnsi="Times New Roman"/>
                <w:color w:val="000000"/>
              </w:rPr>
              <w:t>б</w:t>
            </w:r>
            <w:r w:rsidRPr="00AA2FA6">
              <w:rPr>
                <w:rFonts w:ascii="Times New Roman" w:hAnsi="Times New Roman"/>
                <w:color w:val="000000"/>
              </w:rPr>
              <w:t xml:space="preserve">лики Татарстан, городских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округов и муниципальных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AA2FA6">
              <w:rPr>
                <w:rFonts w:ascii="Times New Roman" w:hAnsi="Times New Roman"/>
                <w:color w:val="000000"/>
              </w:rPr>
              <w:t>районов</w:t>
            </w:r>
          </w:p>
          <w:p w:rsidR="00656FBF" w:rsidRPr="00AA2FA6" w:rsidRDefault="00656FBF" w:rsidP="00AA2F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Начальники штабов спасател</w:t>
            </w:r>
            <w:r w:rsidRPr="00AA2FA6">
              <w:rPr>
                <w:rFonts w:ascii="Times New Roman" w:hAnsi="Times New Roman"/>
                <w:color w:val="000000"/>
              </w:rPr>
              <w:t>ь</w:t>
            </w:r>
            <w:r w:rsidRPr="00AA2FA6">
              <w:rPr>
                <w:rFonts w:ascii="Times New Roman" w:hAnsi="Times New Roman"/>
                <w:color w:val="000000"/>
              </w:rPr>
              <w:t>ных служб (служб ГО) организ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ций, с численностью работа</w:t>
            </w:r>
            <w:r w:rsidRPr="00AA2FA6">
              <w:rPr>
                <w:rFonts w:ascii="Times New Roman" w:hAnsi="Times New Roman"/>
                <w:color w:val="000000"/>
              </w:rPr>
              <w:t>ю</w:t>
            </w:r>
            <w:r w:rsidRPr="00AA2FA6">
              <w:rPr>
                <w:rFonts w:ascii="Times New Roman" w:hAnsi="Times New Roman"/>
                <w:color w:val="000000"/>
              </w:rPr>
              <w:t>щих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органов, уполн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 xml:space="preserve">моченных на решение задач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AA2FA6">
              <w:rPr>
                <w:rFonts w:ascii="Times New Roman" w:hAnsi="Times New Roman"/>
                <w:color w:val="000000"/>
              </w:rPr>
              <w:t>в области гражданской обороны и защиты от чрезвычайных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ситуаций, городских округов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</w:t>
            </w:r>
            <w:r w:rsidRPr="00AA2FA6">
              <w:rPr>
                <w:rFonts w:ascii="Times New Roman" w:hAnsi="Times New Roman"/>
                <w:color w:val="000000"/>
              </w:rPr>
              <w:t>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Сотрудники органов, уполном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 xml:space="preserve">ченных на решение задач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в области гражданской обороны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   </w:t>
            </w:r>
            <w:r w:rsidRPr="00AA2FA6">
              <w:rPr>
                <w:rFonts w:ascii="Times New Roman" w:hAnsi="Times New Roman"/>
                <w:color w:val="000000"/>
              </w:rPr>
              <w:t>и защиты от чрезвычайных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 ситуаций, городских округов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>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Главы сельских и городских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 xml:space="preserve">поселений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Руководители организаций,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AA2FA6">
              <w:rPr>
                <w:rFonts w:ascii="Times New Roman" w:hAnsi="Times New Roman"/>
                <w:color w:val="000000"/>
              </w:rPr>
              <w:t>отнесенных к категории по гражданской обороне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организаций, не отнесенных к категории по гражданской обороне, с числе</w:t>
            </w:r>
            <w:r w:rsidRPr="00AA2FA6">
              <w:rPr>
                <w:rFonts w:ascii="Times New Roman" w:hAnsi="Times New Roman"/>
                <w:color w:val="000000"/>
              </w:rPr>
              <w:t>н</w:t>
            </w:r>
            <w:r w:rsidRPr="00AA2FA6">
              <w:rPr>
                <w:rFonts w:ascii="Times New Roman" w:hAnsi="Times New Roman"/>
                <w:color w:val="000000"/>
              </w:rPr>
              <w:t>ностью работающих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656FBF" w:rsidP="00656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Руководители </w:t>
            </w:r>
            <w:r w:rsidR="00AA2FA6" w:rsidRPr="00AA2FA6">
              <w:rPr>
                <w:rFonts w:ascii="Times New Roman" w:hAnsi="Times New Roman"/>
                <w:color w:val="000000"/>
              </w:rPr>
              <w:t>и работники структурных подразделений, уполномоченные на решение задач в области гражданской обороны и защиты от чрезв</w:t>
            </w:r>
            <w:r w:rsidR="00AA2FA6" w:rsidRPr="00AA2FA6">
              <w:rPr>
                <w:rFonts w:ascii="Times New Roman" w:hAnsi="Times New Roman"/>
                <w:color w:val="000000"/>
              </w:rPr>
              <w:t>ы</w:t>
            </w:r>
            <w:r w:rsidR="00AA2FA6" w:rsidRPr="00AA2FA6">
              <w:rPr>
                <w:rFonts w:ascii="Times New Roman" w:hAnsi="Times New Roman"/>
                <w:color w:val="000000"/>
              </w:rPr>
              <w:t>чайных ситуаций, (освобожде</w:t>
            </w:r>
            <w:r w:rsidR="00AA2FA6" w:rsidRPr="00AA2FA6">
              <w:rPr>
                <w:rFonts w:ascii="Times New Roman" w:hAnsi="Times New Roman"/>
                <w:color w:val="000000"/>
              </w:rPr>
              <w:t>н</w:t>
            </w:r>
            <w:r w:rsidR="00AA2FA6" w:rsidRPr="00AA2FA6">
              <w:rPr>
                <w:rFonts w:ascii="Times New Roman" w:hAnsi="Times New Roman"/>
                <w:color w:val="000000"/>
              </w:rPr>
              <w:t>ные): министерств, ведомств, организаций Республики Тата</w:t>
            </w:r>
            <w:r w:rsidR="00AA2FA6" w:rsidRPr="00AA2FA6">
              <w:rPr>
                <w:rFonts w:ascii="Times New Roman" w:hAnsi="Times New Roman"/>
                <w:color w:val="000000"/>
              </w:rPr>
              <w:t>р</w:t>
            </w:r>
            <w:r w:rsidR="00AA2FA6" w:rsidRPr="00AA2FA6">
              <w:rPr>
                <w:rFonts w:ascii="Times New Roman" w:hAnsi="Times New Roman"/>
                <w:color w:val="000000"/>
              </w:rPr>
              <w:t>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656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и работники структурных подразделений, уполномоченные на решение задач в области гражданской обороны и защиты от чрезв</w:t>
            </w:r>
            <w:r w:rsidRPr="00AA2FA6">
              <w:rPr>
                <w:rFonts w:ascii="Times New Roman" w:hAnsi="Times New Roman"/>
                <w:color w:val="000000"/>
              </w:rPr>
              <w:t>ы</w:t>
            </w:r>
            <w:r w:rsidRPr="00AA2FA6">
              <w:rPr>
                <w:rFonts w:ascii="Times New Roman" w:hAnsi="Times New Roman"/>
                <w:color w:val="000000"/>
              </w:rPr>
              <w:t>чайных ситуаций, (исполняющие обязанности по совместител</w:t>
            </w:r>
            <w:r w:rsidRPr="00AA2FA6">
              <w:rPr>
                <w:rFonts w:ascii="Times New Roman" w:hAnsi="Times New Roman"/>
                <w:color w:val="000000"/>
              </w:rPr>
              <w:t>ь</w:t>
            </w:r>
            <w:r w:rsidRPr="00AA2FA6">
              <w:rPr>
                <w:rFonts w:ascii="Times New Roman" w:hAnsi="Times New Roman"/>
                <w:color w:val="000000"/>
              </w:rPr>
              <w:t>ству):</w:t>
            </w:r>
            <w:r w:rsidR="00656FBF">
              <w:rPr>
                <w:rFonts w:ascii="Times New Roman" w:hAnsi="Times New Roman"/>
                <w:color w:val="000000"/>
              </w:rPr>
              <w:t xml:space="preserve"> </w:t>
            </w:r>
            <w:r w:rsidRPr="00AA2FA6">
              <w:rPr>
                <w:rFonts w:ascii="Times New Roman" w:hAnsi="Times New Roman"/>
                <w:color w:val="000000"/>
              </w:rPr>
              <w:t>сельскохозяйственных  предприятий,  учреждений о</w:t>
            </w:r>
            <w:r w:rsidRPr="00AA2FA6">
              <w:rPr>
                <w:rFonts w:ascii="Times New Roman" w:hAnsi="Times New Roman"/>
                <w:color w:val="000000"/>
              </w:rPr>
              <w:t>б</w:t>
            </w:r>
            <w:r w:rsidRPr="00AA2FA6">
              <w:rPr>
                <w:rFonts w:ascii="Times New Roman" w:hAnsi="Times New Roman"/>
                <w:color w:val="000000"/>
              </w:rPr>
              <w:lastRenderedPageBreak/>
              <w:t>щего и профессионального обр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lastRenderedPageBreak/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Начальники и преподаватели филиалов Учебно-методического центра по ГО и ЧС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 нештатных ав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рийно-спасательных формиров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656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Преподаватели курса «Основы безопасности жизнедеятельн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 xml:space="preserve">сти» организаций общего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        </w:t>
            </w:r>
            <w:r w:rsidRPr="00AA2FA6">
              <w:rPr>
                <w:rFonts w:ascii="Times New Roman" w:hAnsi="Times New Roman"/>
                <w:color w:val="000000"/>
              </w:rPr>
              <w:t>и профессионального образов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организаций с численностью работающих до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сельскохозя</w:t>
            </w:r>
            <w:r w:rsidRPr="00AA2FA6">
              <w:rPr>
                <w:rFonts w:ascii="Times New Roman" w:hAnsi="Times New Roman"/>
                <w:color w:val="000000"/>
              </w:rPr>
              <w:t>й</w:t>
            </w:r>
            <w:r w:rsidRPr="00AA2FA6">
              <w:rPr>
                <w:rFonts w:ascii="Times New Roman" w:hAnsi="Times New Roman"/>
                <w:color w:val="000000"/>
              </w:rPr>
              <w:t>ственных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cantSplit/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 малых предпри</w:t>
            </w:r>
            <w:r w:rsidRPr="00AA2FA6">
              <w:rPr>
                <w:rFonts w:ascii="Times New Roman" w:hAnsi="Times New Roman"/>
                <w:color w:val="000000"/>
              </w:rPr>
              <w:t>я</w:t>
            </w:r>
            <w:r w:rsidRPr="00AA2FA6">
              <w:rPr>
                <w:rFonts w:ascii="Times New Roman" w:hAnsi="Times New Roman"/>
                <w:color w:val="000000"/>
              </w:rPr>
              <w:t>тий, товариществ и обществ с ограниченной ответственностью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Руководители эвакуационных органов </w:t>
            </w:r>
            <w:proofErr w:type="gramStart"/>
            <w:r w:rsidRPr="00AA2FA6">
              <w:rPr>
                <w:rFonts w:ascii="Times New Roman" w:hAnsi="Times New Roman"/>
                <w:color w:val="000000"/>
              </w:rPr>
              <w:t>организаций</w:t>
            </w:r>
            <w:proofErr w:type="gramEnd"/>
            <w:r w:rsidRPr="00AA2FA6">
              <w:rPr>
                <w:rFonts w:ascii="Times New Roman" w:hAnsi="Times New Roman"/>
                <w:color w:val="000000"/>
              </w:rPr>
              <w:t xml:space="preserve"> с числе</w:t>
            </w:r>
            <w:r w:rsidRPr="00AA2FA6">
              <w:rPr>
                <w:rFonts w:ascii="Times New Roman" w:hAnsi="Times New Roman"/>
                <w:color w:val="000000"/>
              </w:rPr>
              <w:t>н</w:t>
            </w:r>
            <w:r w:rsidRPr="00AA2FA6">
              <w:rPr>
                <w:rFonts w:ascii="Times New Roman" w:hAnsi="Times New Roman"/>
                <w:color w:val="000000"/>
              </w:rPr>
              <w:t>ностью работающих менее 200 человек и их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детских дошкол</w:t>
            </w:r>
            <w:r w:rsidRPr="00AA2FA6">
              <w:rPr>
                <w:rFonts w:ascii="Times New Roman" w:hAnsi="Times New Roman"/>
                <w:color w:val="000000"/>
              </w:rPr>
              <w:t>ь</w:t>
            </w:r>
            <w:r w:rsidRPr="00AA2FA6">
              <w:rPr>
                <w:rFonts w:ascii="Times New Roman" w:hAnsi="Times New Roman"/>
                <w:color w:val="000000"/>
              </w:rPr>
              <w:t>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 Диспетчера дежурно-диспетчерских служб организ</w:t>
            </w:r>
            <w:r w:rsidRPr="00AA2FA6">
              <w:rPr>
                <w:rFonts w:ascii="Times New Roman" w:hAnsi="Times New Roman"/>
                <w:color w:val="000000"/>
              </w:rPr>
              <w:t>а</w:t>
            </w:r>
            <w:r w:rsidRPr="00AA2FA6">
              <w:rPr>
                <w:rFonts w:ascii="Times New Roman" w:hAnsi="Times New Roman"/>
                <w:color w:val="000000"/>
              </w:rPr>
              <w:t>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при назначении на дол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ность, в последующем 1 раз в 5 лет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Учителя начальных классов и классные руководители 5-8 кла</w:t>
            </w:r>
            <w:r w:rsidRPr="00AA2FA6">
              <w:rPr>
                <w:rFonts w:ascii="Times New Roman" w:hAnsi="Times New Roman"/>
                <w:color w:val="000000"/>
              </w:rPr>
              <w:t>с</w:t>
            </w:r>
            <w:r w:rsidRPr="00AA2FA6">
              <w:rPr>
                <w:rFonts w:ascii="Times New Roman" w:hAnsi="Times New Roman"/>
                <w:color w:val="000000"/>
              </w:rPr>
              <w:t>сов, ведущих курс «Основы бе</w:t>
            </w:r>
            <w:r w:rsidRPr="00AA2FA6">
              <w:rPr>
                <w:rFonts w:ascii="Times New Roman" w:hAnsi="Times New Roman"/>
                <w:color w:val="000000"/>
              </w:rPr>
              <w:t>з</w:t>
            </w:r>
            <w:r w:rsidRPr="00AA2FA6">
              <w:rPr>
                <w:rFonts w:ascii="Times New Roman" w:hAnsi="Times New Roman"/>
                <w:color w:val="000000"/>
              </w:rPr>
              <w:t>опасности жизнедеятельности»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ежегодно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Руководители занятий по гра</w:t>
            </w:r>
            <w:r w:rsidRPr="00AA2FA6">
              <w:rPr>
                <w:rFonts w:ascii="Times New Roman" w:hAnsi="Times New Roman"/>
                <w:color w:val="000000"/>
              </w:rPr>
              <w:t>ж</w:t>
            </w:r>
            <w:r w:rsidRPr="00AA2FA6">
              <w:rPr>
                <w:rFonts w:ascii="Times New Roman" w:hAnsi="Times New Roman"/>
                <w:color w:val="000000"/>
              </w:rPr>
              <w:t>данской обороне и защите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ежегодно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656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 xml:space="preserve">Инструкторы учебно-консультационных пунктов по гражданской обороне и защите от чрезвычайных ситуаций, </w:t>
            </w:r>
            <w:r w:rsidR="00656FBF">
              <w:rPr>
                <w:rFonts w:ascii="Times New Roman" w:hAnsi="Times New Roman"/>
                <w:color w:val="000000"/>
              </w:rPr>
              <w:t xml:space="preserve">          </w:t>
            </w:r>
            <w:r w:rsidRPr="00AA2FA6">
              <w:rPr>
                <w:rFonts w:ascii="Times New Roman" w:hAnsi="Times New Roman"/>
                <w:color w:val="000000"/>
              </w:rPr>
              <w:lastRenderedPageBreak/>
              <w:t>созданных при жилищно-эксплуатационных органах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ежегодно</w:t>
            </w:r>
          </w:p>
        </w:tc>
      </w:tr>
      <w:tr w:rsidR="00AA2FA6" w:rsidRPr="00AA2FA6" w:rsidTr="00656FBF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Администрации детских оздор</w:t>
            </w:r>
            <w:r w:rsidRPr="00AA2FA6">
              <w:rPr>
                <w:rFonts w:ascii="Times New Roman" w:hAnsi="Times New Roman"/>
                <w:color w:val="000000"/>
              </w:rPr>
              <w:t>о</w:t>
            </w:r>
            <w:r w:rsidRPr="00AA2FA6">
              <w:rPr>
                <w:rFonts w:ascii="Times New Roman" w:hAnsi="Times New Roman"/>
                <w:color w:val="000000"/>
              </w:rPr>
              <w:t>вительных баз и лагерей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6" w:rsidRPr="00AA2FA6" w:rsidRDefault="00AA2FA6" w:rsidP="00AA2FA6">
            <w:pPr>
              <w:tabs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A6">
              <w:rPr>
                <w:rFonts w:ascii="Times New Roman" w:hAnsi="Times New Roman"/>
                <w:color w:val="000000"/>
              </w:rPr>
              <w:t>ежегодно</w:t>
            </w:r>
          </w:p>
        </w:tc>
      </w:tr>
    </w:tbl>
    <w:p w:rsidR="000F5D74" w:rsidRDefault="000F5D74" w:rsidP="000F5D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A2FA6" w:rsidRDefault="00AA2FA6"/>
    <w:sectPr w:rsidR="00AA2FA6" w:rsidSect="000D459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7EF7"/>
    <w:multiLevelType w:val="hybridMultilevel"/>
    <w:tmpl w:val="BD141DF8"/>
    <w:lvl w:ilvl="0" w:tplc="127449F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F10221"/>
    <w:multiLevelType w:val="hybridMultilevel"/>
    <w:tmpl w:val="CB10CC5E"/>
    <w:lvl w:ilvl="0" w:tplc="B074C5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74"/>
    <w:rsid w:val="000D459D"/>
    <w:rsid w:val="000F5D74"/>
    <w:rsid w:val="00623874"/>
    <w:rsid w:val="00656FBF"/>
    <w:rsid w:val="00667F0C"/>
    <w:rsid w:val="00712B8C"/>
    <w:rsid w:val="00AA06EB"/>
    <w:rsid w:val="00AA2FA6"/>
    <w:rsid w:val="00EF3295"/>
    <w:rsid w:val="00F3653D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74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D74"/>
    <w:rPr>
      <w:color w:val="0000FF" w:themeColor="hyperlink"/>
      <w:u w:val="single"/>
    </w:rPr>
  </w:style>
  <w:style w:type="paragraph" w:styleId="a4">
    <w:name w:val="List Paragraph"/>
    <w:basedOn w:val="a"/>
    <w:qFormat/>
    <w:rsid w:val="000F5D74"/>
    <w:pPr>
      <w:ind w:left="720"/>
      <w:contextualSpacing/>
    </w:pPr>
    <w:rPr>
      <w:rFonts w:eastAsia="Calibri"/>
    </w:rPr>
  </w:style>
  <w:style w:type="paragraph" w:styleId="3">
    <w:name w:val="Body Text 3"/>
    <w:basedOn w:val="a"/>
    <w:link w:val="30"/>
    <w:semiHidden/>
    <w:unhideWhenUsed/>
    <w:rsid w:val="00AA2FA6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2FA6"/>
    <w:rPr>
      <w:rFonts w:eastAsia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A2FA6"/>
    <w:pPr>
      <w:spacing w:after="0" w:line="240" w:lineRule="auto"/>
      <w:ind w:firstLine="175"/>
      <w:jc w:val="both"/>
    </w:pPr>
    <w:rPr>
      <w:rFonts w:ascii="Times New Roman" w:hAnsi="Times New Roman"/>
      <w:color w:val="00000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A2FA6"/>
    <w:rPr>
      <w:rFonts w:eastAsia="Times New Roman" w:cs="Times New Roman"/>
      <w:color w:val="000000"/>
      <w:sz w:val="22"/>
      <w:szCs w:val="20"/>
      <w:lang w:eastAsia="ru-RU"/>
    </w:rPr>
  </w:style>
  <w:style w:type="paragraph" w:styleId="a5">
    <w:name w:val="Block Text"/>
    <w:basedOn w:val="a"/>
    <w:semiHidden/>
    <w:unhideWhenUsed/>
    <w:rsid w:val="00AA2FA6"/>
    <w:pPr>
      <w:spacing w:after="0" w:line="240" w:lineRule="auto"/>
      <w:ind w:left="284" w:right="-2"/>
      <w:jc w:val="center"/>
    </w:pPr>
    <w:rPr>
      <w:rFonts w:ascii="Times New Roman" w:hAnsi="Times New Roman"/>
      <w:b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5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74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D74"/>
    <w:rPr>
      <w:color w:val="0000FF" w:themeColor="hyperlink"/>
      <w:u w:val="single"/>
    </w:rPr>
  </w:style>
  <w:style w:type="paragraph" w:styleId="a4">
    <w:name w:val="List Paragraph"/>
    <w:basedOn w:val="a"/>
    <w:qFormat/>
    <w:rsid w:val="000F5D74"/>
    <w:pPr>
      <w:ind w:left="720"/>
      <w:contextualSpacing/>
    </w:pPr>
    <w:rPr>
      <w:rFonts w:eastAsia="Calibri"/>
    </w:rPr>
  </w:style>
  <w:style w:type="paragraph" w:styleId="3">
    <w:name w:val="Body Text 3"/>
    <w:basedOn w:val="a"/>
    <w:link w:val="30"/>
    <w:semiHidden/>
    <w:unhideWhenUsed/>
    <w:rsid w:val="00AA2FA6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2FA6"/>
    <w:rPr>
      <w:rFonts w:eastAsia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A2FA6"/>
    <w:pPr>
      <w:spacing w:after="0" w:line="240" w:lineRule="auto"/>
      <w:ind w:firstLine="175"/>
      <w:jc w:val="both"/>
    </w:pPr>
    <w:rPr>
      <w:rFonts w:ascii="Times New Roman" w:hAnsi="Times New Roman"/>
      <w:color w:val="00000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A2FA6"/>
    <w:rPr>
      <w:rFonts w:eastAsia="Times New Roman" w:cs="Times New Roman"/>
      <w:color w:val="000000"/>
      <w:sz w:val="22"/>
      <w:szCs w:val="20"/>
      <w:lang w:eastAsia="ru-RU"/>
    </w:rPr>
  </w:style>
  <w:style w:type="paragraph" w:styleId="a5">
    <w:name w:val="Block Text"/>
    <w:basedOn w:val="a"/>
    <w:semiHidden/>
    <w:unhideWhenUsed/>
    <w:rsid w:val="00AA2FA6"/>
    <w:pPr>
      <w:spacing w:after="0" w:line="240" w:lineRule="auto"/>
      <w:ind w:left="284" w:right="-2"/>
      <w:jc w:val="center"/>
    </w:pPr>
    <w:rPr>
      <w:rFonts w:ascii="Times New Roman" w:hAnsi="Times New Roman"/>
      <w:b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5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13" Type="http://schemas.openxmlformats.org/officeDocument/2006/relationships/hyperlink" Target="http://pandia.ru/text/category/bezopasnostmz_zhiznedeyatelmznost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grazhdanskaya_oborona/" TargetMode="External"/><Relationship Id="rId12" Type="http://schemas.openxmlformats.org/officeDocument/2006/relationships/hyperlink" Target="http://pandia.ru/text/category/koll/" TargetMode="External"/><Relationship Id="rId17" Type="http://schemas.openxmlformats.org/officeDocument/2006/relationships/hyperlink" Target="http://pandia.ru/text/category/proizvodstvennaya_nedvizhim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organi_mestnogo_samoupravleniy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dopolnitelmznoe_obrazovan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plani_meropriyatij/" TargetMode="External"/><Relationship Id="rId10" Type="http://schemas.openxmlformats.org/officeDocument/2006/relationships/hyperlink" Target="http://pandia.ru/text/category/professionalmznoe_obrazovani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selmzskie_poseleniya/" TargetMode="External"/><Relationship Id="rId14" Type="http://schemas.openxmlformats.org/officeDocument/2006/relationships/hyperlink" Target="http://pandia.ru/text/category/sredstva_massovoj_inform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2017-07-25T12:31:00Z</cp:lastPrinted>
  <dcterms:created xsi:type="dcterms:W3CDTF">2017-07-26T08:13:00Z</dcterms:created>
  <dcterms:modified xsi:type="dcterms:W3CDTF">2017-07-26T08:21:00Z</dcterms:modified>
</cp:coreProperties>
</file>